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ECD2" w14:textId="77777777" w:rsidR="00843DC3" w:rsidRPr="00843DC3" w:rsidRDefault="00843DC3" w:rsidP="00843DC3">
      <w:pPr>
        <w:pStyle w:val="Titre1"/>
        <w:rPr>
          <w:rFonts w:ascii="Futura Std Book" w:hAnsi="Futura Std Book"/>
          <w:b/>
          <w:bCs/>
        </w:rPr>
      </w:pPr>
      <w:r w:rsidRPr="00843DC3">
        <w:rPr>
          <w:rFonts w:ascii="Futura Std Book" w:hAnsi="Futura Std Book"/>
          <w:b/>
          <w:bCs/>
        </w:rPr>
        <w:t>[Spectacle vivant]</w:t>
      </w:r>
    </w:p>
    <w:p w14:paraId="349ACC13" w14:textId="77777777" w:rsidR="00843DC3" w:rsidRPr="00843DC3" w:rsidRDefault="00843DC3" w:rsidP="00843DC3"/>
    <w:p w14:paraId="69819436" w14:textId="1A75E7BD" w:rsidR="00843DC3" w:rsidRPr="00843DC3" w:rsidRDefault="00843DC3" w:rsidP="00843DC3">
      <w:pPr>
        <w:pStyle w:val="Titre2"/>
        <w:rPr>
          <w:rFonts w:ascii="Futura Std Book" w:hAnsi="Futura Std Book"/>
          <w:b/>
          <w:bCs/>
        </w:rPr>
      </w:pPr>
      <w:r w:rsidRPr="00843DC3">
        <w:rPr>
          <w:rFonts w:ascii="Futura Std Book" w:hAnsi="Futura Std Book"/>
          <w:b/>
          <w:bCs/>
        </w:rPr>
        <w:t>L’opéra à l’oreille</w:t>
      </w:r>
    </w:p>
    <w:p w14:paraId="00FBB46E" w14:textId="77777777" w:rsidR="00843DC3" w:rsidRPr="00843DC3" w:rsidRDefault="00843DC3" w:rsidP="00843DC3"/>
    <w:p w14:paraId="74296D2B" w14:textId="63D47B0D" w:rsidR="00843DC3" w:rsidRPr="00843DC3" w:rsidRDefault="00843DC3" w:rsidP="00843DC3">
      <w:pPr>
        <w:spacing w:line="360" w:lineRule="auto"/>
        <w:rPr>
          <w:rFonts w:ascii="Futura Std Book" w:hAnsi="Futura Std Book"/>
          <w:sz w:val="24"/>
          <w:szCs w:val="24"/>
        </w:rPr>
      </w:pPr>
      <w:r w:rsidRPr="00843DC3">
        <w:rPr>
          <w:rFonts w:ascii="Futura Std Book" w:hAnsi="Futura Std Book"/>
          <w:sz w:val="24"/>
          <w:szCs w:val="24"/>
        </w:rPr>
        <w:t>« Vous voyez ? » Oui, ils voient très bien, même si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certains ont les yeux mi-clos ou masqués d’épaisses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lunettes noires. La gaffe, on la fait souvent, et on s’en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excuse, mais pour eux ce n’est pas grave. « On voit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à notre manière », rassure une participante. Cette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expression glissée partout : on ne voit pas qu’avec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les yeux mais aussi quand on a compris une idée ou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qu’on l’a connectée à un élément de notre mémoire.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Ce jour-là, sur la scène de l’opéra Graslin, à Nantes,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quelque dix participants non et mal voyants ont confié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leur vue à leurs mains et à leur imagination. La visite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tactile des décors précède la représentation de L’Élixir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d’amour, dont une audiodescription a été conçue par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l’association Accès culture. Ils ont différents âges,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certains sont familiers des concerts ou spectacles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en audiodescription, tandis que pour d’autres c’est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la première fois. Pour l’opéra en revanche c’est loin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d’être une première, puisque des audiodescriptions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sont conçues depuis 2009. Chaque saison, quelques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pièces (des coproductions, afin de partager les coûts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importants) sont rendues accessibles1.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L’histoire de L’Élixir d’amour a comme un air de déjà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vu : une femme est courtisée par deux hommes, l’un a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du pouvoir, l’autre non, mais c’est ce dernier qui finira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par emporter son coeur. Pour y parvenir, il fait appel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à un charlatan, dont l’élixir (en réalité du vin) ne sera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évidemment pas à l’origine de l’amour de la belle.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S’ensuit une série de quiproquos et d’échanges, dans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lesquels seul le public comprend de quoi il retourne...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 xml:space="preserve">La pièce est joyeuse, légère, puisque même </w:t>
      </w:r>
      <w:proofErr w:type="spellStart"/>
      <w:r w:rsidRPr="00843DC3">
        <w:rPr>
          <w:rFonts w:ascii="Futura Std Book" w:hAnsi="Futura Std Book"/>
          <w:sz w:val="24"/>
          <w:szCs w:val="24"/>
        </w:rPr>
        <w:t>Belcore</w:t>
      </w:r>
      <w:proofErr w:type="spellEnd"/>
      <w:r w:rsidRPr="00843DC3">
        <w:rPr>
          <w:rFonts w:ascii="Futura Std Book" w:hAnsi="Futura Std Book"/>
          <w:sz w:val="24"/>
          <w:szCs w:val="24"/>
        </w:rPr>
        <w:t>,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le sergent vaincu, ne tient pas rigueur aux amoureux.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proofErr w:type="spellStart"/>
      <w:r w:rsidRPr="00843DC3">
        <w:rPr>
          <w:rFonts w:ascii="Futura Std Book" w:hAnsi="Futura Std Book"/>
          <w:sz w:val="24"/>
          <w:szCs w:val="24"/>
        </w:rPr>
        <w:t>Adina</w:t>
      </w:r>
      <w:proofErr w:type="spellEnd"/>
      <w:r w:rsidRPr="00843DC3">
        <w:rPr>
          <w:rFonts w:ascii="Futura Std Book" w:hAnsi="Futura Std Book"/>
          <w:sz w:val="24"/>
          <w:szCs w:val="24"/>
        </w:rPr>
        <w:t>, le personnage féminin central, n’est pas non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plus une belle naïve. Elle qui fait son entrée plongée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dans la lecture de Tristan et Iseult en sait beaucoup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sur le coeur des hommes et ne se laisse pas berner par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le charlatan, contrairement à son soupirant. Créée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par Donizetti dans la tradition du bel canto, la pièce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est portée par une musique tour à tour enjouée et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lyrique, guidée ici par la baguette de Chloé Dufresne,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jeune cheffe de l’Orchestre national de Bretagne.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À l’interprétation magistrale répond une mise en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scène contemporaine, conçue par David Lescot. Le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village de paysans du livret originel est devenu une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exploitation de maïs dans laquelle travaille un groupe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de gitans.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 xml:space="preserve">Au parterre, dans les casques des </w:t>
      </w:r>
      <w:r w:rsidRPr="00843DC3">
        <w:rPr>
          <w:rFonts w:ascii="Futura Std Book" w:hAnsi="Futura Std Book"/>
          <w:sz w:val="24"/>
          <w:szCs w:val="24"/>
        </w:rPr>
        <w:lastRenderedPageBreak/>
        <w:t>personnes mal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ou non voyantes, le spectacle a commencé avant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même le lever de rideau. La voix de Frédéric Le Du,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fondateur d’Accès culture, leur décrit décors et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costumes des solistes, avant d’annoncer le début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du spectacle. Commence alors un jeu de vitesse et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d’agilité. L’opéra étant un art total, il y a à voir et à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entendre. Par souci de clarté, une voix se charge des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éléments scéniques tandis que d’autres se consacrent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à la traduction des paroles d’autant de personnages.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Le texte, enregistré à l’avance, est déclenché par un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régisseur selon les signaux prévus. Celui-ci prendra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le relais en direct pour les saluts, afin de désigner les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personnes applaudies.</w:t>
      </w:r>
    </w:p>
    <w:p w14:paraId="3A424FE1" w14:textId="78D7495D" w:rsidR="00843DC3" w:rsidRPr="00843DC3" w:rsidRDefault="00843DC3" w:rsidP="00843DC3">
      <w:pPr>
        <w:spacing w:line="360" w:lineRule="auto"/>
        <w:rPr>
          <w:rFonts w:ascii="Futura Std Book" w:hAnsi="Futura Std Book"/>
          <w:sz w:val="24"/>
          <w:szCs w:val="24"/>
        </w:rPr>
      </w:pPr>
      <w:r w:rsidRPr="00843DC3">
        <w:rPr>
          <w:rFonts w:ascii="Futura Std Book" w:hAnsi="Futura Std Book"/>
          <w:sz w:val="24"/>
          <w:szCs w:val="24"/>
        </w:rPr>
        <w:t>Une partie du jeu de scène échappe – rien ne leur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dira par exemple les savoureux pas de danse de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proofErr w:type="spellStart"/>
      <w:r w:rsidRPr="00843DC3">
        <w:rPr>
          <w:rFonts w:ascii="Futura Std Book" w:hAnsi="Futura Std Book"/>
          <w:sz w:val="24"/>
          <w:szCs w:val="24"/>
        </w:rPr>
        <w:t>Belcore</w:t>
      </w:r>
      <w:proofErr w:type="spellEnd"/>
      <w:r w:rsidRPr="00843DC3">
        <w:rPr>
          <w:rFonts w:ascii="Futura Std Book" w:hAnsi="Futura Std Book"/>
          <w:sz w:val="24"/>
          <w:szCs w:val="24"/>
        </w:rPr>
        <w:t>, mi-maladroit mi-brutal quand il cherche à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 xml:space="preserve">séduire </w:t>
      </w:r>
      <w:proofErr w:type="spellStart"/>
      <w:r w:rsidRPr="00843DC3">
        <w:rPr>
          <w:rFonts w:ascii="Futura Std Book" w:hAnsi="Futura Std Book"/>
          <w:sz w:val="24"/>
          <w:szCs w:val="24"/>
        </w:rPr>
        <w:t>Adina</w:t>
      </w:r>
      <w:proofErr w:type="spellEnd"/>
      <w:r w:rsidRPr="00843DC3">
        <w:rPr>
          <w:rFonts w:ascii="Futura Std Book" w:hAnsi="Futura Std Book"/>
          <w:sz w:val="24"/>
          <w:szCs w:val="24"/>
        </w:rPr>
        <w:t xml:space="preserve">, ni les trémoussements de </w:t>
      </w:r>
      <w:proofErr w:type="spellStart"/>
      <w:r w:rsidRPr="00843DC3">
        <w:rPr>
          <w:rFonts w:ascii="Futura Std Book" w:hAnsi="Futura Std Book"/>
          <w:sz w:val="24"/>
          <w:szCs w:val="24"/>
        </w:rPr>
        <w:t>Nemorino</w:t>
      </w:r>
      <w:proofErr w:type="spellEnd"/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sûr de son bonheur prochain – mais l’essentiel est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là. Le jeu d’une fleur devenue épée, le volume d’une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robe, une scène muette d’arrière-plan sont brièvement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et factuellement glissés entre les traductions.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Nourri par sa propre vision de la pièce et par les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intentions du metteur en scène, le descripteur crée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des images mentales successives, sans jamais faire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passer la compréhension du texte au second plan...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Tout en ménageant des temps de silence pour laisser</w:t>
      </w:r>
      <w:r w:rsidRPr="00843DC3">
        <w:rPr>
          <w:rFonts w:ascii="Futura Std Book" w:hAnsi="Futura Std Book"/>
          <w:sz w:val="24"/>
          <w:szCs w:val="24"/>
        </w:rPr>
        <w:t xml:space="preserve"> </w:t>
      </w:r>
      <w:r w:rsidRPr="00843DC3">
        <w:rPr>
          <w:rFonts w:ascii="Futura Std Book" w:hAnsi="Futura Std Book"/>
          <w:sz w:val="24"/>
          <w:szCs w:val="24"/>
        </w:rPr>
        <w:t>apprécier la musique.</w:t>
      </w:r>
    </w:p>
    <w:p w14:paraId="1CFF379E" w14:textId="76266E17" w:rsidR="00843DC3" w:rsidRPr="00843DC3" w:rsidRDefault="00843DC3" w:rsidP="00843DC3">
      <w:pPr>
        <w:spacing w:line="360" w:lineRule="auto"/>
        <w:rPr>
          <w:rFonts w:ascii="Futura Std Book" w:hAnsi="Futura Std Book"/>
          <w:sz w:val="24"/>
          <w:szCs w:val="24"/>
        </w:rPr>
      </w:pPr>
      <w:r w:rsidRPr="00843DC3">
        <w:rPr>
          <w:rFonts w:ascii="Futura Std Book" w:hAnsi="Futura Std Book"/>
          <w:sz w:val="24"/>
          <w:szCs w:val="24"/>
        </w:rPr>
        <w:t>Pascaline Vallée</w:t>
      </w:r>
      <w:r w:rsidRPr="00843DC3">
        <w:rPr>
          <w:rFonts w:ascii="Futura Std Book" w:hAnsi="Futura Std Book"/>
          <w:sz w:val="24"/>
          <w:szCs w:val="24"/>
        </w:rPr>
        <w:t>.</w:t>
      </w:r>
    </w:p>
    <w:p w14:paraId="16DD0287" w14:textId="77777777" w:rsidR="00843DC3" w:rsidRDefault="00843DC3" w:rsidP="00843DC3"/>
    <w:p w14:paraId="1026FF6A" w14:textId="0D6DDD89" w:rsidR="00843DC3" w:rsidRPr="00843DC3" w:rsidRDefault="00843DC3" w:rsidP="00843DC3">
      <w:pPr>
        <w:rPr>
          <w:rFonts w:ascii="Futura Std Book" w:hAnsi="Futura Std Book"/>
        </w:rPr>
      </w:pPr>
      <w:r w:rsidRPr="00843DC3">
        <w:rPr>
          <w:rFonts w:ascii="Futura Std Book" w:hAnsi="Futura Std Book"/>
        </w:rPr>
        <w:t>L’Élixir d’amour,</w:t>
      </w:r>
      <w:r w:rsidRPr="00843DC3">
        <w:rPr>
          <w:rFonts w:ascii="Futura Std Book" w:hAnsi="Futura Std Book"/>
        </w:rPr>
        <w:t xml:space="preserve"> </w:t>
      </w:r>
      <w:r w:rsidRPr="00843DC3">
        <w:rPr>
          <w:rFonts w:ascii="Futura Std Book" w:hAnsi="Futura Std Book"/>
        </w:rPr>
        <w:t>Gaetano Donizetti</w:t>
      </w:r>
      <w:r w:rsidRPr="00843DC3">
        <w:rPr>
          <w:rFonts w:ascii="Futura Std Book" w:hAnsi="Futura Std Book"/>
        </w:rPr>
        <w:t>.</w:t>
      </w:r>
    </w:p>
    <w:p w14:paraId="43214CB1" w14:textId="6DA709F4" w:rsidR="00843DC3" w:rsidRPr="00843DC3" w:rsidRDefault="00843DC3" w:rsidP="00843DC3">
      <w:pPr>
        <w:rPr>
          <w:rFonts w:ascii="Futura Std Book" w:hAnsi="Futura Std Book"/>
        </w:rPr>
      </w:pPr>
      <w:r w:rsidRPr="00843DC3">
        <w:rPr>
          <w:rFonts w:ascii="Futura Std Book" w:hAnsi="Futura Std Book"/>
        </w:rPr>
        <w:t>© Photo Laurent</w:t>
      </w:r>
      <w:r w:rsidRPr="00843DC3">
        <w:rPr>
          <w:rFonts w:ascii="Futura Std Book" w:hAnsi="Futura Std Book"/>
        </w:rPr>
        <w:t xml:space="preserve"> </w:t>
      </w:r>
      <w:r w:rsidRPr="00843DC3">
        <w:rPr>
          <w:rFonts w:ascii="Futura Std Book" w:hAnsi="Futura Std Book"/>
        </w:rPr>
        <w:t>Guizard.</w:t>
      </w:r>
    </w:p>
    <w:sectPr w:rsidR="00843DC3" w:rsidRPr="0084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C3"/>
    <w:rsid w:val="00117436"/>
    <w:rsid w:val="00843DC3"/>
    <w:rsid w:val="008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7EA4"/>
  <w15:chartTrackingRefBased/>
  <w15:docId w15:val="{30F011C1-E01F-478B-8A68-73BF60B2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3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3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43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David</dc:creator>
  <cp:keywords/>
  <dc:description/>
  <cp:lastModifiedBy>Lara David</cp:lastModifiedBy>
  <cp:revision>1</cp:revision>
  <dcterms:created xsi:type="dcterms:W3CDTF">2023-09-19T09:10:00Z</dcterms:created>
  <dcterms:modified xsi:type="dcterms:W3CDTF">2023-09-19T09:16:00Z</dcterms:modified>
</cp:coreProperties>
</file>